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CD9" w:rsidRPr="0044170B" w:rsidRDefault="00CD42C3" w:rsidP="007F7C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Практическя</w:t>
      </w:r>
      <w:bookmarkStart w:id="0" w:name="_GoBack"/>
      <w:bookmarkEnd w:id="0"/>
      <w:r w:rsidR="007F7CD9" w:rsidRPr="0044170B">
        <w:rPr>
          <w:rFonts w:ascii="Times New Roman" w:hAnsi="Times New Roman" w:cs="Times New Roman"/>
          <w:b/>
          <w:sz w:val="28"/>
          <w:szCs w:val="28"/>
        </w:rPr>
        <w:t xml:space="preserve"> работа №4. Настройка статической маршрутизации.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Pr="00F97EE2" w:rsidRDefault="007F7CD9" w:rsidP="007F7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Проведем настройку статической маршрутизации с помощью графических мастеров интерфейса </w:t>
      </w:r>
      <w:proofErr w:type="spellStart"/>
      <w:r w:rsidRPr="00946098">
        <w:rPr>
          <w:rFonts w:ascii="Times New Roman" w:hAnsi="Times New Roman" w:cs="Times New Roman"/>
          <w:sz w:val="28"/>
          <w:szCs w:val="28"/>
        </w:rPr>
        <w:t>Cisco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61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/>
        </w:rPr>
        <w:t>Packet</w:t>
      </w:r>
      <w:r w:rsidRPr="00F97EE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</w:t>
      </w:r>
      <w:r w:rsidRPr="009F461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/>
        </w:rPr>
        <w:t>Tracer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.</w:t>
      </w:r>
    </w:p>
    <w:p w:rsidR="007F7CD9" w:rsidRPr="005D2A6D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Pr="005D2A6D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схему сети, представленную на рис.5.1.</w:t>
      </w:r>
    </w:p>
    <w:p w:rsidR="007F7CD9" w:rsidRPr="005D2A6D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8B7E839" wp14:editId="5254BD08">
            <wp:extent cx="6120130" cy="2754630"/>
            <wp:effectExtent l="19050" t="0" r="0" b="0"/>
            <wp:docPr id="62" name="Рисунок 61" descr="лаб_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4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Рис.5.1. Схема сети.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данной схеме представлена корпоративная сеть, состоящая из следующих компонентов: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Сеть 1 – на 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 w:rsidRPr="002B5DB5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замыкается сеть первой организации (таблица 5.1):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Pr="002B5DB5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5.1. Сеть первой организации.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0"/>
        <w:gridCol w:w="3147"/>
        <w:gridCol w:w="3088"/>
      </w:tblGrid>
      <w:tr w:rsidR="007F7CD9" w:rsidTr="00913E82">
        <w:tc>
          <w:tcPr>
            <w:tcW w:w="3284" w:type="dxa"/>
          </w:tcPr>
          <w:p w:rsidR="007F7CD9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3285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</w:t>
            </w:r>
          </w:p>
        </w:tc>
        <w:tc>
          <w:tcPr>
            <w:tcW w:w="3285" w:type="dxa"/>
          </w:tcPr>
          <w:p w:rsidR="007F7CD9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7F7CD9" w:rsidTr="00913E82">
        <w:tc>
          <w:tcPr>
            <w:tcW w:w="3284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Comp2</w:t>
            </w:r>
          </w:p>
        </w:tc>
        <w:tc>
          <w:tcPr>
            <w:tcW w:w="3285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192.168.1.2/24</w:t>
            </w:r>
          </w:p>
        </w:tc>
        <w:tc>
          <w:tcPr>
            <w:tcW w:w="3285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DNS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сервер</w:t>
            </w:r>
          </w:p>
        </w:tc>
      </w:tr>
      <w:tr w:rsidR="007F7CD9" w:rsidTr="00913E82">
        <w:tc>
          <w:tcPr>
            <w:tcW w:w="3284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Comp3</w:t>
            </w:r>
          </w:p>
        </w:tc>
        <w:tc>
          <w:tcPr>
            <w:tcW w:w="3285" w:type="dxa"/>
          </w:tcPr>
          <w:p w:rsidR="007F7CD9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192.168.1.3/24</w:t>
            </w:r>
          </w:p>
        </w:tc>
        <w:tc>
          <w:tcPr>
            <w:tcW w:w="3285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DHCP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сервер</w:t>
            </w:r>
          </w:p>
        </w:tc>
      </w:tr>
      <w:tr w:rsidR="007F7CD9" w:rsidTr="00913E82">
        <w:tc>
          <w:tcPr>
            <w:tcW w:w="3284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Comp4</w:t>
            </w:r>
          </w:p>
        </w:tc>
        <w:tc>
          <w:tcPr>
            <w:tcW w:w="3285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 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DHCP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сервера</w:t>
            </w:r>
          </w:p>
        </w:tc>
        <w:tc>
          <w:tcPr>
            <w:tcW w:w="3285" w:type="dxa"/>
          </w:tcPr>
          <w:p w:rsidR="007F7CD9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Клиент сети</w:t>
            </w:r>
          </w:p>
        </w:tc>
      </w:tr>
    </w:tbl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сети на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2B5DB5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2B5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сервер с сайтом организации.</w:t>
      </w:r>
    </w:p>
    <w:p w:rsidR="007F7CD9" w:rsidRPr="00543227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F71487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>
        <w:rPr>
          <w:rFonts w:ascii="Times New Roman" w:hAnsi="Times New Roman" w:cs="Times New Roman"/>
          <w:sz w:val="28"/>
          <w:szCs w:val="28"/>
        </w:rPr>
        <w:t xml:space="preserve"> сервер. Компьютер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F71487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получает с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>
        <w:rPr>
          <w:rFonts w:ascii="Times New Roman" w:hAnsi="Times New Roman" w:cs="Times New Roman"/>
          <w:sz w:val="28"/>
          <w:szCs w:val="28"/>
        </w:rPr>
        <w:t xml:space="preserve"> сервера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адрес, адрес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сервера провайдера (сервер </w:t>
      </w:r>
      <w:r>
        <w:rPr>
          <w:rFonts w:ascii="Times New Roman" w:hAnsi="Times New Roman" w:cs="Times New Roman"/>
          <w:sz w:val="28"/>
          <w:szCs w:val="28"/>
          <w:lang w:val="en-US"/>
        </w:rPr>
        <w:t>Provider</w:t>
      </w:r>
      <w:r>
        <w:rPr>
          <w:rFonts w:ascii="Times New Roman" w:hAnsi="Times New Roman" w:cs="Times New Roman"/>
          <w:sz w:val="28"/>
          <w:szCs w:val="28"/>
        </w:rPr>
        <w:t>) и шлюз. Шлюз в сети – 192.168.1.1</w:t>
      </w:r>
      <w:r w:rsidRPr="0054322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24.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Сеть 2 – на 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5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замыкается сеть второй организации (таблица 5.2):</w:t>
      </w:r>
    </w:p>
    <w:p w:rsidR="007F7CD9" w:rsidRPr="00762ADA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Pr="002B5DB5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5.2. Сеть второй организации.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110"/>
        <w:gridCol w:w="3107"/>
      </w:tblGrid>
      <w:tr w:rsidR="007F7CD9" w:rsidTr="00913E82">
        <w:tc>
          <w:tcPr>
            <w:tcW w:w="3284" w:type="dxa"/>
          </w:tcPr>
          <w:p w:rsidR="007F7CD9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3285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</w:t>
            </w:r>
          </w:p>
        </w:tc>
        <w:tc>
          <w:tcPr>
            <w:tcW w:w="3285" w:type="dxa"/>
          </w:tcPr>
          <w:p w:rsidR="007F7CD9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7F7CD9" w:rsidTr="00913E82">
        <w:tc>
          <w:tcPr>
            <w:tcW w:w="3284" w:type="dxa"/>
          </w:tcPr>
          <w:p w:rsidR="007F7CD9" w:rsidRPr="00065B7F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5" w:type="dxa"/>
          </w:tcPr>
          <w:p w:rsidR="007F7CD9" w:rsidRPr="00065B7F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10.0.0.5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5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DNS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сервер</w:t>
            </w:r>
          </w:p>
        </w:tc>
      </w:tr>
      <w:tr w:rsidR="007F7CD9" w:rsidTr="00913E82">
        <w:tc>
          <w:tcPr>
            <w:tcW w:w="3284" w:type="dxa"/>
          </w:tcPr>
          <w:p w:rsidR="007F7CD9" w:rsidRPr="00065B7F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:rsidR="007F7CD9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10.0.0.6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5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DHCP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сервер</w:t>
            </w:r>
          </w:p>
        </w:tc>
      </w:tr>
      <w:tr w:rsidR="007F7CD9" w:rsidTr="00913E82">
        <w:tc>
          <w:tcPr>
            <w:tcW w:w="3284" w:type="dxa"/>
          </w:tcPr>
          <w:p w:rsidR="007F7CD9" w:rsidRPr="00065B7F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5" w:type="dxa"/>
          </w:tcPr>
          <w:p w:rsidR="007F7CD9" w:rsidRPr="002B5DB5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 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DHCP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сервера</w:t>
            </w:r>
          </w:p>
        </w:tc>
        <w:tc>
          <w:tcPr>
            <w:tcW w:w="3285" w:type="dxa"/>
          </w:tcPr>
          <w:p w:rsidR="007F7CD9" w:rsidRDefault="007F7CD9" w:rsidP="00913E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Клиент сети</w:t>
            </w:r>
          </w:p>
        </w:tc>
      </w:tr>
    </w:tbl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сети на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B5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2B5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сервер с сайтом организации.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71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>
        <w:rPr>
          <w:rFonts w:ascii="Times New Roman" w:hAnsi="Times New Roman" w:cs="Times New Roman"/>
          <w:sz w:val="28"/>
          <w:szCs w:val="28"/>
        </w:rPr>
        <w:t xml:space="preserve"> сервер. Компьютер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71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получает с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>
        <w:rPr>
          <w:rFonts w:ascii="Times New Roman" w:hAnsi="Times New Roman" w:cs="Times New Roman"/>
          <w:sz w:val="28"/>
          <w:szCs w:val="28"/>
        </w:rPr>
        <w:t xml:space="preserve"> сервера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адрес, адрес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сервера провайдера (сервер </w:t>
      </w:r>
      <w:r>
        <w:rPr>
          <w:rFonts w:ascii="Times New Roman" w:hAnsi="Times New Roman" w:cs="Times New Roman"/>
          <w:sz w:val="28"/>
          <w:szCs w:val="28"/>
          <w:lang w:val="en-US"/>
        </w:rPr>
        <w:t>Provider</w:t>
      </w:r>
      <w:r>
        <w:rPr>
          <w:rFonts w:ascii="Times New Roman" w:hAnsi="Times New Roman" w:cs="Times New Roman"/>
          <w:sz w:val="28"/>
          <w:szCs w:val="28"/>
        </w:rPr>
        <w:t>) и шлюз. Шлюз в сети – 10.0.0.1</w:t>
      </w:r>
      <w:r w:rsidRPr="00065B7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8.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Pr="009F2DD3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Сеть 3 – на </w:t>
      </w:r>
      <w:r>
        <w:rPr>
          <w:rFonts w:ascii="Times New Roman" w:hAnsi="Times New Roman" w:cs="Times New Roman"/>
          <w:sz w:val="28"/>
          <w:szCs w:val="28"/>
          <w:lang w:val="en-US"/>
        </w:rPr>
        <w:t>Hub</w:t>
      </w:r>
      <w:r w:rsidRPr="00543227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замыкается городская сеть 200.200.200.0</w:t>
      </w:r>
      <w:r w:rsidRPr="00543227">
        <w:rPr>
          <w:rFonts w:ascii="Times New Roman" w:hAnsi="Times New Roman" w:cs="Times New Roman"/>
          <w:sz w:val="28"/>
          <w:szCs w:val="28"/>
        </w:rPr>
        <w:t>/24.</w:t>
      </w:r>
      <w:r>
        <w:rPr>
          <w:rFonts w:ascii="Times New Roman" w:hAnsi="Times New Roman" w:cs="Times New Roman"/>
          <w:sz w:val="28"/>
          <w:szCs w:val="28"/>
        </w:rPr>
        <w:t xml:space="preserve"> В сети 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сервер провайдера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комьютер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Provaider</w:t>
      </w:r>
      <w:proofErr w:type="spellEnd"/>
      <w:r w:rsidRPr="009F2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адресом -200.200.200.10</w:t>
      </w:r>
      <w:r w:rsidRPr="009F2DD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24), содержащий данные по всем сайтам сети (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9F2DD3">
        <w:rPr>
          <w:rFonts w:ascii="Times New Roman" w:hAnsi="Times New Roman" w:cs="Times New Roman"/>
          <w:sz w:val="28"/>
          <w:szCs w:val="28"/>
        </w:rPr>
        <w:t xml:space="preserve">2,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9F2DD3">
        <w:rPr>
          <w:rFonts w:ascii="Times New Roman" w:hAnsi="Times New Roman" w:cs="Times New Roman"/>
          <w:sz w:val="28"/>
          <w:szCs w:val="28"/>
        </w:rPr>
        <w:t xml:space="preserve">5,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1B0E6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Pr="001B0E6C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Сеть 4 – маршрутизатор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1B0E6C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выводит городскую сеть в интернет через коммутатор </w:t>
      </w:r>
      <w:r>
        <w:rPr>
          <w:rFonts w:ascii="Times New Roman" w:hAnsi="Times New Roman" w:cs="Times New Roman"/>
          <w:sz w:val="28"/>
          <w:szCs w:val="28"/>
          <w:lang w:val="en-US"/>
        </w:rPr>
        <w:t>Switch</w:t>
      </w:r>
      <w:r w:rsidRPr="001B0E6C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(сеть 210.210.210.0</w:t>
      </w:r>
      <w:r w:rsidRPr="001B0E6C">
        <w:rPr>
          <w:rFonts w:ascii="Times New Roman" w:hAnsi="Times New Roman" w:cs="Times New Roman"/>
          <w:sz w:val="28"/>
          <w:szCs w:val="28"/>
        </w:rPr>
        <w:t>/24</w:t>
      </w:r>
      <w:r>
        <w:rPr>
          <w:rFonts w:ascii="Times New Roman" w:hAnsi="Times New Roman" w:cs="Times New Roman"/>
          <w:sz w:val="28"/>
          <w:szCs w:val="28"/>
        </w:rPr>
        <w:t xml:space="preserve">). На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1B0E6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1B0E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 210.210.210.8</w:t>
      </w:r>
      <w:r w:rsidRPr="001B0E6C">
        <w:rPr>
          <w:rFonts w:ascii="Times New Roman" w:hAnsi="Times New Roman" w:cs="Times New Roman"/>
          <w:sz w:val="28"/>
          <w:szCs w:val="28"/>
        </w:rPr>
        <w:t>/24</w:t>
      </w:r>
      <w:r>
        <w:rPr>
          <w:rFonts w:ascii="Times New Roman" w:hAnsi="Times New Roman" w:cs="Times New Roman"/>
          <w:sz w:val="28"/>
          <w:szCs w:val="28"/>
        </w:rPr>
        <w:t>, шлюз 210.210.210.3</w:t>
      </w:r>
      <w:r w:rsidRPr="001B0E6C">
        <w:rPr>
          <w:rFonts w:ascii="Times New Roman" w:hAnsi="Times New Roman" w:cs="Times New Roman"/>
          <w:sz w:val="28"/>
          <w:szCs w:val="28"/>
        </w:rPr>
        <w:t>/24</w:t>
      </w:r>
      <w:r>
        <w:rPr>
          <w:rFonts w:ascii="Times New Roman" w:hAnsi="Times New Roman" w:cs="Times New Roman"/>
          <w:sz w:val="28"/>
          <w:szCs w:val="28"/>
        </w:rPr>
        <w:t xml:space="preserve">.) 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2B5D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сервер с сайтом.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Маршрутизаторы имеют по два интерфейса:</w:t>
      </w:r>
    </w:p>
    <w:p w:rsidR="007F7CD9" w:rsidRPr="00C72583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C72583">
        <w:rPr>
          <w:rFonts w:ascii="Times New Roman" w:hAnsi="Times New Roman" w:cs="Times New Roman"/>
          <w:sz w:val="28"/>
          <w:szCs w:val="28"/>
          <w:lang w:val="en-US"/>
        </w:rPr>
        <w:t xml:space="preserve">1 – 192.168.1.1/24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72583">
        <w:rPr>
          <w:rFonts w:ascii="Times New Roman" w:hAnsi="Times New Roman" w:cs="Times New Roman"/>
          <w:sz w:val="28"/>
          <w:szCs w:val="28"/>
          <w:lang w:val="en-US"/>
        </w:rPr>
        <w:t xml:space="preserve"> 200.200.200.1/24.</w:t>
      </w:r>
    </w:p>
    <w:p w:rsidR="007F7CD9" w:rsidRPr="00C72583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C72583">
        <w:rPr>
          <w:rFonts w:ascii="Times New Roman" w:hAnsi="Times New Roman" w:cs="Times New Roman"/>
          <w:sz w:val="28"/>
          <w:szCs w:val="28"/>
          <w:lang w:val="en-US"/>
        </w:rPr>
        <w:t xml:space="preserve">2 – 10.0.0.1/8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72583">
        <w:rPr>
          <w:rFonts w:ascii="Times New Roman" w:hAnsi="Times New Roman" w:cs="Times New Roman"/>
          <w:sz w:val="28"/>
          <w:szCs w:val="28"/>
          <w:lang w:val="en-US"/>
        </w:rPr>
        <w:t xml:space="preserve"> 200.200.200.2/24.</w:t>
      </w:r>
    </w:p>
    <w:p w:rsidR="007F7CD9" w:rsidRPr="00C72583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C72583">
        <w:rPr>
          <w:rFonts w:ascii="Times New Roman" w:hAnsi="Times New Roman" w:cs="Times New Roman"/>
          <w:sz w:val="28"/>
          <w:szCs w:val="28"/>
          <w:lang w:val="en-US"/>
        </w:rPr>
        <w:t xml:space="preserve">3 – 210.210.210.3/24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72583">
        <w:rPr>
          <w:rFonts w:ascii="Times New Roman" w:hAnsi="Times New Roman" w:cs="Times New Roman"/>
          <w:sz w:val="28"/>
          <w:szCs w:val="28"/>
          <w:lang w:val="en-US"/>
        </w:rPr>
        <w:t xml:space="preserve"> 200.200.200.3/24.</w:t>
      </w:r>
    </w:p>
    <w:p w:rsidR="007F7CD9" w:rsidRPr="00C72583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</w:t>
      </w:r>
    </w:p>
    <w:p w:rsidR="007F7CD9" w:rsidRPr="00AB6603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настроить сети организаций;</w:t>
      </w:r>
    </w:p>
    <w:p w:rsidR="007F7CD9" w:rsidRPr="00AB6603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– настроить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сервер провайдера;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настроить статические таблицы маршрутизации на роутерах;</w:t>
      </w:r>
    </w:p>
    <w:p w:rsidR="007F7CD9" w:rsidRPr="00AB6603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– проверить работу сети – на каждом из компьютеров - 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AB6603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7 и</w:t>
      </w:r>
      <w:r w:rsidRPr="009F2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1B0E6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С каждого из них должны открываться все три сайта корпоративной сети.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предыдущих лабораторных работах рассматривалась настройка сетевых служб и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сервера. Приступим к настройке статической маршрутизации на роутерах. Поскольку на представленной схеме четыре сети, то таблицы маршрутизации как минимум должны содержать записи к каждой из этих сетей – т.е. четыре записи. На роутерах </w:t>
      </w:r>
      <w:r>
        <w:rPr>
          <w:rFonts w:ascii="Times New Roman" w:hAnsi="Times New Roman" w:cs="Times New Roman"/>
          <w:sz w:val="28"/>
          <w:szCs w:val="28"/>
          <w:lang w:val="en-US"/>
        </w:rPr>
        <w:t>Cisco</w:t>
      </w:r>
      <w:r>
        <w:rPr>
          <w:rFonts w:ascii="Times New Roman" w:hAnsi="Times New Roman" w:cs="Times New Roman"/>
          <w:sz w:val="28"/>
          <w:szCs w:val="28"/>
        </w:rPr>
        <w:t xml:space="preserve"> в таблицах маршрутизации как правило не прописываются пути к сетям, к которым подсоединены интерфейсы роутера. Поэтому на каждом роутере необходимо внести по две записи.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Настройте первый роутер. </w:t>
      </w:r>
    </w:p>
    <w:p w:rsidR="007F7CD9" w:rsidRPr="004E44ED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войдите в конфигурацию маршрутизатора и в интерфейсах установите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 и маску подсети. Затем в разделе МАРШРУТИЗАЦИЯ откройте вкладку СТАТИЧЕСКАЯ, внесите данные (рис.5.2) и нажмите кнопку ДОБАВИТЬ: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Pr="00762ADA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Pr="00762ADA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E4AC15" wp14:editId="3AAA62BE">
            <wp:extent cx="4950748" cy="2876550"/>
            <wp:effectExtent l="19050" t="0" r="2252" b="0"/>
            <wp:docPr id="56" name="Рисунок 55" descr="лаб_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4_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5172" cy="2879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Рис.5.2. Данные для сети 10.0.0.0</w:t>
      </w:r>
      <w:r w:rsidRPr="00CD6D0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8.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у вас должны появиться две записи в таблице маршрутизации (рис.5.3):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59AE6F2" wp14:editId="129A962D">
            <wp:extent cx="5004637" cy="2894361"/>
            <wp:effectExtent l="19050" t="0" r="5513" b="0"/>
            <wp:docPr id="63" name="Рисунок 62" descr="лаб_4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4_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1005" cy="289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Рис.5.3. Формирование статической таблицы маршрутизации.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посмотреть полную настройку таблицы маршрутизации, выберите в боковом графическом меню инструмент ПРОВЕРКА (пиктограмма лупы), щелкните в схеме на роутере и выберите в раскрывающемся меню пункт ТАБЛИЦА МАРШРУТИЗАЦИИ.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CD9" w:rsidRPr="00EA4EB8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настройки всех роутеров в вашей сети станут доступны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адреса любого компьютера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 сможете открыть любой сайт с компьютеров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AB6603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7 и</w:t>
      </w:r>
      <w:r w:rsidRPr="009F2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1B0E6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7CD9" w:rsidRDefault="007F7CD9" w:rsidP="007F7C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B61" w:rsidRDefault="001D2B61"/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D9"/>
    <w:rsid w:val="001D2B61"/>
    <w:rsid w:val="007F7CD9"/>
    <w:rsid w:val="00CD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6628"/>
  <w15:chartTrackingRefBased/>
  <w15:docId w15:val="{746493A7-AF74-4DE6-9D63-61EA200E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CD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2021-01-16T05:50:00Z</dcterms:created>
  <dcterms:modified xsi:type="dcterms:W3CDTF">2021-01-16T05:50:00Z</dcterms:modified>
</cp:coreProperties>
</file>